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 ПЕРЕРАБАТЫВАЮЩЕЙ ПРОМЫШЛЕННОСТИ КУЗБАССА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КУЗБАССК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АГРАРНЫЙ УНИВЕРСИТЕТ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ПРОФИЛАКТИКЕ И ПРЕДУПРЕЖДЕНИЮ ОТРАВЛЕНИЙ МЕДОНОСНЫХ ПЧЕЛ ПЕСТИЦИДАМИ И АГРОХИМИКАТАМИ,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ПРИ ПОДОЗРЕНИИ НА ОТРАВЛЕНИЕ МЕДОНОСНЫХ ПЧЕЛ ПЕСТИЦИДАМИ И АГРОХИМИКАТАМИ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КЕМЕРОВО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МИНИСТЕРСТВО СЕЛЬСКОГО ХОЗЯЙСТВА РОССИЙСКОЙ ФЕДЕРАЦИИ 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МИНИСТЕРСТВО СЕЛЬСКОГО ХОЗЯЙСТВА И ПЕРЕРАБАТЫВАЮЩЕЙ ПРОМЫШЛЕННОСТИ КУЗБАССА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ФЕДЕРАЛЬНОЕ ГОСУДАРСТВЕННОЕ БЮДЖЕТНОЕ ОБРАЗОВАТЕЛЬНОЕ УЧРЕЖДЕНИЕ ВЫСШЕГО ОБРАЗОВАНИЯ 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КУЗБАССКИЙ ГОСУДАРСТВЕННЫЙ АГРАРНЫЙ УНИВЕРСИТЕТ 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РЕКОМЕНДАЦИИ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</w:rPr>
        <w:t xml:space="preserve">Рекомендации рассмотрены и одобрены на заседании научно-технического совета Министерства сельского хозяйства и перерабатывающей промышленности Кузбасса протокол </w:t>
      </w:r>
      <w:r>
        <w:rPr>
          <w:rFonts w:ascii="Times New Roman" w:hAnsi="Times New Roman" w:cs="Times New Roman"/>
          <w:b w:val="0"/>
          <w:bCs w:val="0"/>
          <w:color w:val="000000" w:themeColor="text1"/>
        </w:rPr>
        <w:t xml:space="preserve">№ 1. от 17.01.2023 г</w:t>
      </w:r>
      <w:r>
        <w:rPr>
          <w:color w:val="000000" w:themeColor="text1"/>
        </w:rPr>
      </w:r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Рекомендации рассмотрены и одобрены на заседании экспертного совета Высшей аграрной школой Кузбасского государственного аграрного университета протокол </w:t>
      </w:r>
      <w:r>
        <w:rPr>
          <w:rFonts w:ascii="Times New Roman" w:hAnsi="Times New Roman" w:cs="Times New Roman"/>
          <w:b w:val="0"/>
          <w:bCs w:val="0"/>
        </w:rPr>
        <w:t xml:space="preserve">№ 6 от </w:t>
      </w:r>
      <w:r>
        <w:rPr>
          <w:rFonts w:ascii="Times New Roman" w:hAnsi="Times New Roman" w:cs="Times New Roman"/>
          <w:b w:val="0"/>
          <w:bCs w:val="0"/>
        </w:rPr>
        <w:t xml:space="preserve">25</w:t>
      </w:r>
      <w:r>
        <w:rPr>
          <w:rFonts w:ascii="Times New Roman" w:hAnsi="Times New Roman" w:cs="Times New Roman"/>
          <w:b w:val="0"/>
          <w:bCs w:val="0"/>
        </w:rPr>
        <w:t xml:space="preserve">.0</w:t>
      </w:r>
      <w:r>
        <w:rPr>
          <w:rFonts w:ascii="Times New Roman" w:hAnsi="Times New Roman" w:cs="Times New Roman"/>
          <w:b w:val="0"/>
          <w:bCs w:val="0"/>
        </w:rPr>
        <w:t xml:space="preserve">1</w:t>
      </w:r>
      <w:r>
        <w:rPr>
          <w:rFonts w:ascii="Times New Roman" w:hAnsi="Times New Roman" w:cs="Times New Roman"/>
          <w:b w:val="0"/>
          <w:bCs w:val="0"/>
        </w:rPr>
        <w:t xml:space="preserve">.202</w:t>
      </w:r>
      <w:r>
        <w:rPr>
          <w:rFonts w:ascii="Times New Roman" w:hAnsi="Times New Roman" w:cs="Times New Roman"/>
          <w:b w:val="0"/>
          <w:bCs w:val="0"/>
        </w:rPr>
        <w:t xml:space="preserve">4</w:t>
      </w:r>
      <w:r>
        <w:rPr>
          <w:rFonts w:ascii="Times New Roman" w:hAnsi="Times New Roman" w:cs="Times New Roman"/>
          <w:b w:val="0"/>
          <w:bCs w:val="0"/>
        </w:rPr>
        <w:t xml:space="preserve"> г 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Смирнова М.П.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начальник управления племенного животноводства 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Министерства сельского хозяйства и перерабатывающей промышленности Кузбасса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Белова С.Н.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канд. с.-х. наук, доцент высшей аграрной школы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В рекомендациях представлен краткий анализ причин </w:t>
      </w:r>
      <w:r>
        <w:rPr>
          <w:rFonts w:ascii="Times New Roman" w:hAnsi="Times New Roman" w:cs="Times New Roman"/>
          <w:b w:val="0"/>
          <w:bCs w:val="0"/>
        </w:rPr>
        <w:t xml:space="preserve">отравления медоносных пчел пестицидами и агрохимикатами </w:t>
      </w:r>
      <w:r>
        <w:rPr>
          <w:rFonts w:ascii="Times New Roman" w:hAnsi="Times New Roman" w:cs="Times New Roman"/>
          <w:b w:val="0"/>
          <w:bCs w:val="0"/>
        </w:rPr>
        <w:t xml:space="preserve">Изложен</w:t>
      </w:r>
      <w:r>
        <w:rPr>
          <w:rFonts w:ascii="Times New Roman" w:hAnsi="Times New Roman" w:cs="Times New Roman"/>
          <w:b w:val="0"/>
          <w:bCs w:val="0"/>
        </w:rPr>
        <w:t xml:space="preserve"> порядок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д</w:t>
      </w:r>
      <w:r>
        <w:rPr>
          <w:rFonts w:ascii="Times New Roman" w:hAnsi="Times New Roman" w:cs="Times New Roman"/>
          <w:b w:val="0"/>
          <w:bCs w:val="0"/>
        </w:rPr>
        <w:t xml:space="preserve">ействия владельцев пасеки по предупреждении профилактике отравлений медоносных пчел</w:t>
      </w:r>
      <w:r>
        <w:rPr>
          <w:rFonts w:ascii="Times New Roman" w:hAnsi="Times New Roman" w:cs="Times New Roman"/>
          <w:b w:val="0"/>
          <w:bCs w:val="0"/>
        </w:rPr>
        <w:t xml:space="preserve"> пестицидами и агрохимикатами. 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Предназначены для владельцев пасек,</w:t>
      </w:r>
      <w:r>
        <w:rPr>
          <w:rFonts w:ascii="Times New Roman" w:hAnsi="Times New Roman" w:cs="Times New Roman"/>
          <w:b w:val="0"/>
          <w:bCs w:val="0"/>
        </w:rPr>
        <w:t xml:space="preserve"> зоотехников, ветеринарных врачей студентов аграрных вузов и колледжей.</w:t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</w:r>
      <w:r/>
    </w:p>
    <w:p>
      <w:pPr>
        <w:pStyle w:val="973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КЕМЕРОВО 202</w:t>
      </w:r>
      <w:r>
        <w:rPr>
          <w:rFonts w:ascii="Times New Roman" w:hAnsi="Times New Roman" w:cs="Times New Roman"/>
          <w:b w:val="0"/>
          <w:bCs w:val="0"/>
        </w:rPr>
        <w:t xml:space="preserve">4</w:t>
      </w:r>
      <w:r/>
    </w:p>
    <w:p>
      <w:pPr>
        <w:pStyle w:val="7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_Toc158726386"/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</w:t>
      </w:r>
      <w:bookmarkEnd w:id="0"/>
      <w:r/>
      <w:r/>
    </w:p>
    <w:p>
      <w:pPr>
        <w:pStyle w:val="973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Массовое применение пестицидов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растениеводство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целью 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защиты от вредителей и болезней неизбежно ставит вопрос о безопасности этих соединений для организмов, не являющихся мишенями их действия. Эти вещества могут оказывать как летальное, так и сублетальное токсическое действие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медоносных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пчел. В последние два десятилетия в большинстве стран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том числе и в России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наблюдается массовая гибель пчелиных семей, основной причиной которой считают применение инсектицидов. В связи с высокой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токсичностью для пчел в странах Евросоюза был введен мораторий на их использование. Большую опасность для пчел представляет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менение инсектицидов в смеси с гербицидами и/или фунгицидами. Гербициды и фунгициды не оказывают прямого токсического действия на пчел, но при смешивании их с инсектицидами наблюдается существенное усиление негативного влияния на пчел вследствие синергизма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pStyle w:val="973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Российской Федерации с июня 2021 г. действует закон «О пчеловодстве в Российской Федерации», в котором перечислены мероприятия, направленные на защиту пчел от негативного воздействия пестицидов и агрохимикатов. Перечень мероприяти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 по защите пчел от токсического действия пестицидов содержится также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4"/>
        </w:rPr>
        <w:t xml:space="preserve">СанПиН 2.1.3684-21 «Санитарно-эпидемиологические требования к содержанию территорий городских и сельск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4"/>
        </w:rPr>
        <w:t xml:space="preserve">их поселений,                      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4"/>
        </w:rPr>
        <w:t xml:space="preserve">профилактических) мероприятий»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настоящей рекомендации.</w:t>
      </w:r>
      <w:r/>
    </w:p>
    <w:p>
      <w:pPr>
        <w:pStyle w:val="97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7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7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7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7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7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73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</w:t>
      </w:r>
      <w:bookmarkStart w:id="1" w:name="_GoBack"/>
      <w:r/>
      <w:bookmarkEnd w:id="1"/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tooltip="#_Toc158726386" w:anchor="_Toc158726386" w:history="1">
        <w:r>
          <w:rPr>
            <w:rStyle w:val="944"/>
            <w:rFonts w:eastAsia="Arial"/>
            <w:sz w:val="28"/>
            <w:szCs w:val="28"/>
          </w:rPr>
          <w:t xml:space="preserve">Введение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_Toc158726386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87" w:anchor="_Toc158726387" w:history="1">
        <w:r>
          <w:rPr>
            <w:rStyle w:val="944"/>
            <w:rFonts w:eastAsia="Arial"/>
            <w:sz w:val="28"/>
            <w:szCs w:val="28"/>
          </w:rPr>
          <w:t xml:space="preserve">1. Термины и определения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_Toc158726387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88" w:anchor="_Toc158726388" w:history="1">
        <w:r>
          <w:rPr>
            <w:rStyle w:val="944"/>
            <w:rFonts w:eastAsia="Arial"/>
            <w:sz w:val="28"/>
            <w:szCs w:val="28"/>
          </w:rPr>
          <w:t xml:space="preserve">2. Признаки отравления пчел ядохимикатами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_Toc158726388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89" w:anchor="_Toc158726389" w:history="1">
        <w:r>
          <w:rPr>
            <w:rStyle w:val="944"/>
            <w:rFonts w:eastAsia="Arial"/>
            <w:sz w:val="28"/>
            <w:szCs w:val="28"/>
          </w:rPr>
          <w:t xml:space="preserve">3. Действия руководителей сельскохозяйственных организаций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_Toc158726389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0" w:anchor="_Toc158726390" w:history="1">
        <w:r>
          <w:rPr>
            <w:rStyle w:val="944"/>
            <w:rFonts w:eastAsia="Arial"/>
            <w:sz w:val="28"/>
            <w:szCs w:val="28"/>
          </w:rPr>
          <w:t xml:space="preserve">по предупреждению и профилактике отравлений медоносных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_Toc158726390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1" w:anchor="_Toc158726391" w:history="1">
        <w:r>
          <w:rPr>
            <w:rStyle w:val="944"/>
            <w:rFonts w:eastAsia="Arial"/>
            <w:sz w:val="28"/>
            <w:szCs w:val="28"/>
          </w:rPr>
          <w:t xml:space="preserve">пчел пестицидами и агрохимикатами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5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2" w:anchor="_Toc158726392" w:history="1">
        <w:r>
          <w:rPr>
            <w:rStyle w:val="944"/>
            <w:rFonts w:eastAsia="Arial"/>
            <w:sz w:val="28"/>
            <w:szCs w:val="28"/>
          </w:rPr>
          <w:t xml:space="preserve">4. Действия владельцев пасеки по предупреждению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3" w:anchor="_Toc158726393" w:history="1">
        <w:r>
          <w:rPr>
            <w:rStyle w:val="944"/>
            <w:rFonts w:eastAsia="Arial"/>
            <w:sz w:val="28"/>
            <w:szCs w:val="28"/>
          </w:rPr>
          <w:t xml:space="preserve">и профилактике отравлений медоносных пчел пестицидами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_Toc158726393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4" w:anchor="_Toc158726394" w:history="1">
        <w:r>
          <w:rPr>
            <w:rStyle w:val="944"/>
            <w:rFonts w:eastAsia="Arial"/>
            <w:sz w:val="28"/>
            <w:szCs w:val="28"/>
          </w:rPr>
          <w:t xml:space="preserve">и агрохимикатами, действия при получении информации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_Toc158726394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5" w:anchor="_Toc158726395" w:history="1">
        <w:r>
          <w:rPr>
            <w:rStyle w:val="944"/>
            <w:rFonts w:eastAsia="Arial"/>
            <w:sz w:val="28"/>
            <w:szCs w:val="28"/>
          </w:rPr>
          <w:t xml:space="preserve">об обработке растений пестицидами и агрохимикатами,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_Toc158726395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6" w:anchor="_Toc158726396" w:history="1">
        <w:r>
          <w:rPr>
            <w:rStyle w:val="944"/>
            <w:rFonts w:eastAsia="Arial"/>
            <w:sz w:val="28"/>
            <w:szCs w:val="28"/>
          </w:rPr>
          <w:t xml:space="preserve">а также при подозрении на отравление медоносных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7" w:anchor="_Toc158726397" w:history="1">
        <w:r>
          <w:rPr>
            <w:rStyle w:val="944"/>
            <w:rFonts w:eastAsia="Arial"/>
            <w:sz w:val="28"/>
            <w:szCs w:val="28"/>
          </w:rPr>
          <w:t xml:space="preserve">пчел пестицидами и агрохимикатами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_Toc158726397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7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3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8" w:anchor="_Toc158726398" w:history="1">
        <w:r>
          <w:rPr>
            <w:rStyle w:val="944"/>
            <w:rFonts w:eastAsia="Arial"/>
            <w:sz w:val="28"/>
            <w:szCs w:val="28"/>
          </w:rPr>
          <w:t xml:space="preserve">4.2. Действия владельцев пасеки при получении информации об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3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399" w:anchor="_Toc158726399" w:history="1">
        <w:r>
          <w:rPr>
            <w:rStyle w:val="944"/>
            <w:rFonts w:eastAsia="Arial"/>
            <w:sz w:val="28"/>
            <w:szCs w:val="28"/>
          </w:rPr>
          <w:t xml:space="preserve">4.3. Действия владельцев пасек при подозрении на отравление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_Toc158726399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8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400" w:anchor="_Toc158726400" w:history="1">
        <w:r>
          <w:rPr>
            <w:rStyle w:val="944"/>
            <w:rFonts w:eastAsia="Arial"/>
            <w:sz w:val="28"/>
            <w:szCs w:val="28"/>
          </w:rPr>
          <w:t xml:space="preserve">5. Порядок действий органов управления АПК муниципальных образований при подозрении на отравление медоносных пчел пестицидами и агрохимикатами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_Toc158726400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9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401" w:anchor="_Toc158726401" w:history="1">
        <w:r>
          <w:rPr>
            <w:rStyle w:val="944"/>
            <w:rFonts w:eastAsia="Arial"/>
            <w:sz w:val="28"/>
            <w:szCs w:val="28"/>
          </w:rPr>
          <w:t xml:space="preserve">6. Ликвидация последствий отравления пчел на пасеке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_Toc158726401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10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402" w:anchor="_Toc158726402" w:history="1">
        <w:r>
          <w:rPr>
            <w:rStyle w:val="944"/>
            <w:rFonts w:eastAsia="Arial"/>
            <w:sz w:val="28"/>
            <w:szCs w:val="28"/>
          </w:rPr>
          <w:t xml:space="preserve">7. Ответственность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_Toc158726402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10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/>
      <w:hyperlink w:tooltip="#_Toc158726403" w:anchor="_Toc158726403" w:history="1">
        <w:r>
          <w:rPr>
            <w:rStyle w:val="944"/>
            <w:rFonts w:eastAsia="Arial"/>
            <w:sz w:val="28"/>
            <w:szCs w:val="28"/>
          </w:rPr>
          <w:t xml:space="preserve">Приложения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_Toc158726403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1</w:t>
        </w:r>
        <w:r>
          <w:rPr>
            <w:sz w:val="28"/>
            <w:szCs w:val="28"/>
          </w:rPr>
          <w:fldChar w:fldCharType="end"/>
        </w:r>
      </w:hyperlink>
      <w:r>
        <w:rPr>
          <w:rStyle w:val="944"/>
          <w:rFonts w:eastAsia="Arial"/>
          <w:color w:val="000000"/>
          <w:sz w:val="28"/>
          <w:szCs w:val="28"/>
          <w:u w:val="none"/>
        </w:rPr>
        <w:t xml:space="preserve">1</w:t>
      </w:r>
      <w:r/>
    </w:p>
    <w:p>
      <w:pPr>
        <w:pStyle w:val="952"/>
        <w:tabs>
          <w:tab w:val="right" w:pos="9627" w:leader="dot"/>
        </w:tabs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</w:r>
      <w:r/>
    </w:p>
    <w:p>
      <w:r>
        <w:rPr>
          <w:sz w:val="28"/>
          <w:szCs w:val="28"/>
        </w:rPr>
        <w:fldChar w:fldCharType="end"/>
      </w:r>
      <w:r/>
    </w:p>
    <w:p>
      <w:pPr>
        <w:pStyle w:val="973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numPr>
          <w:ilvl w:val="0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2" w:name="_Toc158726387"/>
      <w:r>
        <w:rPr>
          <w:rFonts w:ascii="Times New Roman" w:hAnsi="Times New Roman" w:cs="Times New Roman"/>
          <w:sz w:val="28"/>
          <w:szCs w:val="28"/>
        </w:rPr>
        <w:t xml:space="preserve">Термины и определения</w:t>
      </w:r>
      <w:bookmarkEnd w:id="2"/>
      <w:r/>
      <w:r/>
    </w:p>
    <w:p>
      <w:pPr>
        <w:pStyle w:val="973"/>
        <w:ind w:left="720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Рекомендациях по профилактике и предупреждению отравлений медоносных пчел пестицидами и агрохимикатами, а также при подозрении на отравление медоносных пчел пестицидами и агрохимикатами (далее - Рекомендации) использованы следующие термины и определения:</w:t>
      </w:r>
      <w:r/>
    </w:p>
    <w:p>
      <w:pPr>
        <w:ind w:firstLine="540"/>
        <w:jc w:val="both"/>
      </w:pPr>
      <w:r>
        <w:rPr>
          <w:sz w:val="28"/>
          <w:szCs w:val="28"/>
        </w:rPr>
        <w:t xml:space="preserve">- пести</w:t>
      </w:r>
      <w:r>
        <w:rPr>
          <w:sz w:val="28"/>
          <w:szCs w:val="28"/>
        </w:rPr>
        <w:t xml:space="preserve">циды - вещества или смесь веществ, в том числе используемые в качестве регуляторов роста растений, феромонов, дефолиантов, десикантов и фумигантов, и препараты химического или биологического происхождения, предназначенные для борьбы с вредными организмами;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агрохимикаты - удобрения (минеральные, органические, </w:t>
      </w:r>
      <w:r>
        <w:rPr>
          <w:sz w:val="28"/>
          <w:szCs w:val="28"/>
        </w:rPr>
        <w:t xml:space="preserve">органоминеральные</w:t>
      </w:r>
      <w:r>
        <w:rPr>
          <w:sz w:val="28"/>
          <w:szCs w:val="28"/>
        </w:rPr>
        <w:t xml:space="preserve">, микробиологические), химические мелиоранты, предназначенные для питания растений и </w:t>
      </w:r>
      <w:r>
        <w:rPr>
          <w:sz w:val="28"/>
          <w:szCs w:val="28"/>
        </w:rPr>
        <w:t xml:space="preserve">регулирования плодородия земель (почв). Не признаются агрохимикатами торф, отходы животноводства и растениеводства, побочные продукты животноводства, не прошедшие обработку, переработку, ил, осадки сточных вод, используемые для производства органических и </w:t>
      </w:r>
      <w:r>
        <w:rPr>
          <w:sz w:val="28"/>
          <w:szCs w:val="28"/>
        </w:rPr>
        <w:t xml:space="preserve">органоминеральных</w:t>
      </w:r>
      <w:r>
        <w:rPr>
          <w:sz w:val="28"/>
          <w:szCs w:val="28"/>
        </w:rPr>
        <w:t xml:space="preserve"> удобрений, смешанные минеральные удобрения.</w:t>
      </w:r>
      <w:r/>
    </w:p>
    <w:p>
      <w:pPr>
        <w:pStyle w:val="7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3" w:name="_Toc158726388"/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bookmarkStart w:id="4" w:name="_Hlk158724457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Признаки отравления пчел ядохимикатами</w:t>
      </w:r>
      <w:bookmarkEnd w:id="3"/>
      <w:r/>
      <w:bookmarkEnd w:id="4"/>
      <w:r/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действия заносимых в гнездо ядов пчелы возбуждаются, выбрасывают расплод, теряют силу. При сильном отравлении они гибнут в поле, улье или на территории пасеки. Изв</w:t>
      </w:r>
      <w:r>
        <w:rPr>
          <w:sz w:val="28"/>
          <w:szCs w:val="28"/>
        </w:rPr>
        <w:t xml:space="preserve">естно длительное бессимптомное течение токсикоза в результате поедания пчелами меда, перги с сублетальными количествами пестицидов в кормах. На первый план в этом случае выступают признаки различного рода диспепсического состояния пчел, нозематоз, гнильцы.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5" w:name="_Toc158726389"/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6" w:name="_Hlk158724481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Действия руководителей сельскохозяйственных организаций</w:t>
      </w:r>
      <w:bookmarkEnd w:id="5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7" w:name="_Toc15872639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предупреждению и профилактике отравлений медоносных</w:t>
      </w:r>
      <w:bookmarkEnd w:id="7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8" w:name="_Toc158726391"/>
      <w:r>
        <w:rPr>
          <w:rFonts w:ascii="Times New Roman" w:hAnsi="Times New Roman" w:cs="Times New Roman"/>
          <w:b/>
          <w:bCs/>
          <w:sz w:val="28"/>
          <w:szCs w:val="28"/>
        </w:rPr>
        <w:t xml:space="preserve">пчел пестицидами и агрохимикатами</w:t>
      </w:r>
      <w:bookmarkStart w:id="9" w:name="_Hlk158711000"/>
      <w:r/>
      <w:bookmarkEnd w:id="8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bookmarkEnd w:id="6"/>
      <w:r/>
      <w:r/>
    </w:p>
    <w:p>
      <w:pPr>
        <w:pStyle w:val="973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Степень опасности для пчел пестицидов обусловливается их формой и способом применения. В большинстве случаев отравление ими связано с организационно-хозяйственными просчетами.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причины отравления,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bookmarkEnd w:id="9"/>
      <w:r/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1. 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организационно-хозяйственных мероприятий: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правил применения пестицидов (несоблюдение условий обработки, сильный ветер, повышенная или пониженная влажность);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засоренность участков сорняками, которые являются медоносными растениями;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несвоевременное оповещение владельцев пасек о времени, месте и характере предстоящего применения пестицидов и агрохимикатов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.2. Профилактические мероприятия сельскохозяйственных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направлены на создание у орга</w:t>
      </w:r>
      <w:r>
        <w:rPr>
          <w:rFonts w:ascii="Times New Roman" w:hAnsi="Times New Roman" w:cs="Times New Roman"/>
          <w:sz w:val="28"/>
          <w:szCs w:val="28"/>
        </w:rPr>
        <w:t xml:space="preserve">низаций специальной кормовой базы пчеловодства, в том числе создание резерва медосбора (организация засевания гречихи, фацелии, донника и других медоносных культур на припасенных участках в сроки, чтобы период их цветения совпадал с проведением обработок).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.3. В систему профилактических мероприятий входит также использование и хранение пестицидов и агрохимикатов в соответствии с требованиями законодательства.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.3.1. Пестициды и агрохимикаты хранят в построенных по типовым проектам или в приспособленны</w:t>
      </w:r>
      <w:r>
        <w:rPr>
          <w:rFonts w:ascii="Times New Roman" w:hAnsi="Times New Roman" w:cs="Times New Roman"/>
          <w:sz w:val="28"/>
          <w:szCs w:val="28"/>
        </w:rPr>
        <w:t xml:space="preserve">х складах, отвечающих санитарно-гигиеническим нормам и правилам техники безопасности. Территория склада с пестицидами и агрохимикатами огораживается. Не допускается хранение пестицидов и агрохимикатов в землянках, погребах, подвалах и складах для горючего.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тветственность за правильное хранение средств защиты растений, строгое выполнение требований технологии и регламентов применения пестицидов и агрохимикатов в сельскохозяйственных организациях возлагается на руководителей и агрономов хозяйств и предприятий.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.3.2. При использовании пестицидов и агрохимикатов соблюдаются агромелиоративные работы по плану общей культуры земледелия. Земельные участки, где готовили смеси химикатов, по окончании работ перепахивают. </w:t>
      </w:r>
      <w:r/>
    </w:p>
    <w:p>
      <w:pPr>
        <w:pStyle w:val="972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пестицидов и агрохимикатов обезвреживают и уничтожают.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.3.3. Запрещается оставлять в поле неиспользованные растворы пестицидов и агрохимикатов, загрязняющие почву и водоисточники. Данные растворы подлежат нейтрализации.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Безопасность применения пестицидов и агрохимикатов обеспечивается соблюдением установленных регламентов и правил применения пестицидов и агрохимикатов, исключающих их негативное воздействие на здоровье людей и окружающую среду.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.3.5. Пестициды и агрохимикаты применяются только при использовании специальной техники и оборудования.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.4. Основные меры защиты медоносных пчел со стороны сельскохозяйственных организаций сводятся к своевременному уведомлению владельцев пасек о предстоящем использовании пестицидов и агрохимикатов.</w:t>
      </w:r>
      <w:r/>
    </w:p>
    <w:p>
      <w:pPr>
        <w:pStyle w:val="972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.5. В соответствии с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Постановлением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их поселений,                      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профилактических) мероприятий» в целях обеспечения безопасности продукции пчеловодства от воздействия пестицидов хозяйствующий субъект, осуществляющий обработку, информирует владельцев пасек о необходимости исключения вылета пчел ранее срока, указанного в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регламенте по применению пестицида, в порядке, определенном статьей 16 Федерального закона от 30.12.2020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г. № 490-ФЗ «О пчеловодстве в Российской Федерации». </w:t>
      </w:r>
      <w:r/>
    </w:p>
    <w:p>
      <w:pPr>
        <w:pStyle w:val="972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На границах обработанного участка (у входа и выхода) хозяйствующим субъектом, осуществляющим обработку, должны устанавлив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аться предупредительные знаки безопасности, которые должны убираться после истечения срока, определенного регламентом применения пестицидов                        и агрохимикатов и обеспечивающего их безопасность для здоровья человека и среды его обитания.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До окончания этого срока пребывание людей в границах обработанного участка запрещается.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.5.1. При планировании обработки сельскохозяйственных угодий пестицидами и агрохимикатами руководители сельскохозяйственных организаций оповещают владельцев пасек строго в соответствии со статьей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16 Федерального закона от 30.12.2020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г. № 490-ФЗ «О пчеловодстве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проведении обработок пестицидами и агрохимикатами должно проводиться посредством: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размещения информации в средствах массовой информации (радио, печатные издания, электронные и другие средства связи и коммуникации);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представления информации администрациям муниципальных районов;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размещение информации в мессенджере «WhatsApp» в группе пчеловодов;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.6. Все работы с пестицидами и агрохимикатами рекомендуется проводить в вечерние (ночные) часы. 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.7. Категорически запрещается обработка пестицидами энтомофильных сельскохозяйственных растений и растительности в лесополосах в период их цветения. Возможны обработки с применением малообъемного опрыскивания при скорости ветра менее 5 м/с.</w:t>
      </w:r>
      <w:r/>
    </w:p>
    <w:p>
      <w:pPr>
        <w:pStyle w:val="97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0" w:name="_Toc158726392"/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11" w:name="_Hlk158714691"/>
      <w:r/>
      <w:bookmarkStart w:id="12" w:name="_Hlk158724572"/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Действия владельцев пасеки по предупреждению</w:t>
      </w:r>
      <w:bookmarkEnd w:id="10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3" w:name="_Toc158726393"/>
      <w:r>
        <w:rPr>
          <w:rFonts w:ascii="Times New Roman" w:hAnsi="Times New Roman" w:cs="Times New Roman"/>
          <w:b/>
          <w:bCs/>
          <w:sz w:val="28"/>
          <w:szCs w:val="28"/>
        </w:rPr>
        <w:t xml:space="preserve">и профилактике отравлений медоносных пчел </w:t>
      </w:r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пестицидами</w:t>
      </w:r>
      <w:bookmarkEnd w:id="13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4" w:name="_Toc158726394"/>
      <w:r>
        <w:rPr>
          <w:rFonts w:ascii="Times New Roman" w:hAnsi="Times New Roman" w:cs="Times New Roman"/>
          <w:b/>
          <w:bCs/>
          <w:sz w:val="28"/>
          <w:szCs w:val="28"/>
        </w:rPr>
        <w:t xml:space="preserve">и агрохимикатами, действия при получении информации</w:t>
      </w:r>
      <w:bookmarkEnd w:id="14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5" w:name="_Toc158726395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обработке растений пестицидами и агрохимикатами,</w:t>
      </w:r>
      <w:bookmarkEnd w:id="15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6" w:name="_Toc158726396"/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при подозрении на отравление медоносных</w:t>
      </w:r>
      <w:bookmarkEnd w:id="16"/>
      <w:r/>
      <w:r/>
    </w:p>
    <w:p>
      <w:pPr>
        <w:pStyle w:val="781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7" w:name="_Toc158726397"/>
      <w:r>
        <w:rPr>
          <w:rFonts w:ascii="Times New Roman" w:hAnsi="Times New Roman" w:cs="Times New Roman"/>
          <w:b/>
          <w:bCs/>
          <w:sz w:val="28"/>
          <w:szCs w:val="28"/>
        </w:rPr>
        <w:t xml:space="preserve">пчел пестицидами и агрохимикатами</w:t>
      </w:r>
      <w:bookmarkEnd w:id="17"/>
      <w:r/>
      <w:r/>
    </w:p>
    <w:p>
      <w:pPr>
        <w:pStyle w:val="781"/>
        <w:jc w:val="center"/>
        <w:spacing w:before="0" w:after="0"/>
      </w:pPr>
      <w:r/>
      <w:bookmarkEnd w:id="12"/>
      <w:r/>
      <w:r/>
    </w:p>
    <w:p>
      <w:pPr>
        <w:pStyle w:val="972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.1.1. Непосредственная защита пчел от отравлений со стороны владельцев пасеки сводится к прекращению их летной деятельности                           на период использования пестицидов и агрохимикатов.</w:t>
      </w:r>
      <w:r/>
    </w:p>
    <w:p>
      <w:pPr>
        <w:pStyle w:val="973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.1.2. Владельцы пасек раз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мещают пчелиные семьи на территории сельскохозяйственных организаций только по разрешению руководства данной сельскохозяйственной организации. При выезде за пределы района владельцы пасек должны иметь ветеринарное свидетельство. В случае размещения пасеки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стыке 2 хозяйств или более, владелец пасеки обязан сообщить о расположении пасеки в смежные хозяйства.</w:t>
      </w:r>
      <w:r/>
    </w:p>
    <w:p>
      <w:pPr>
        <w:pStyle w:val="973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73"/>
        <w:ind w:firstLine="709"/>
        <w:jc w:val="center"/>
        <w:rPr>
          <w:rFonts w:ascii="Times New Roman" w:hAnsi="Times New Roman" w:cs="Times New Roman"/>
          <w:b w:val="0"/>
          <w:bCs w:val="0"/>
        </w:rPr>
        <w:outlineLvl w:val="2"/>
      </w:pPr>
      <w:r/>
      <w:bookmarkStart w:id="18" w:name="_Toc158726398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.2. Действия владельцев пасеки при получении информации об</w:t>
      </w:r>
      <w:bookmarkEnd w:id="18"/>
      <w:r/>
      <w:r/>
    </w:p>
    <w:p>
      <w:pPr>
        <w:pStyle w:val="973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обработке растений пестицидами и агрохимикатами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.2.1. Владелец пасеки при получении информации об обработке сельскохозяйственных угодий пестицидами и агрохимикатами обязан осуществить одно из следующих действий: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перевоз пчелиных семей на 7 км от мест использования пестицидов                   и агрохимикатов.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Обратный переезд возможен после прекращения цветения обработанных медоносов, но не раньше 12 - 14 суток со дня окончания обработки. Возможно перемещение пчелиных семей в другие удобные для медосбора места до 3 недель;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изоляция пчел в улье.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сутки до применения пестицидов и агрохимикатов (ве</w:t>
      </w:r>
      <w:r>
        <w:rPr>
          <w:rFonts w:ascii="Times New Roman" w:hAnsi="Times New Roman" w:cs="Times New Roman"/>
          <w:sz w:val="28"/>
          <w:szCs w:val="28"/>
        </w:rPr>
        <w:t xml:space="preserve">чером) расширяют пустыми сотами и в ульи помещают кормушки с водой из расчета по 20 - 40 мл на улочку на сутки, уменьшают утепление сильных семей во избежание перегрева. После возвращения летной пчелы закрывают летки. В такой ситуации возможна изоляция пче</w:t>
      </w:r>
      <w:r>
        <w:rPr>
          <w:rFonts w:ascii="Times New Roman" w:hAnsi="Times New Roman" w:cs="Times New Roman"/>
          <w:sz w:val="28"/>
          <w:szCs w:val="28"/>
        </w:rPr>
        <w:t xml:space="preserve">л до 4 - 7 суток в зависимости от необходимого срока изоляции, в зависимости от класса опасности пестицида. Сроки изоляции увеличиваются на сутки или двое при понижении температуры и повышении влажности воздуха. Срок изоляции определяется в соответствии с </w:t>
      </w:r>
      <w:hyperlink w:tooltip="Классы опасности пестицидов и агрохимикатов" w:anchor="Par154" w:history="1">
        <w:r>
          <w:rPr>
            <w:rFonts w:ascii="Times New Roman" w:hAnsi="Times New Roman" w:cs="Times New Roman"/>
            <w:sz w:val="28"/>
            <w:szCs w:val="28"/>
          </w:rPr>
          <w:t xml:space="preserve"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Рекомендациям.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ind w:firstLine="709"/>
        <w:jc w:val="center"/>
        <w:rPr>
          <w:rFonts w:ascii="Times New Roman" w:hAnsi="Times New Roman" w:cs="Times New Roman"/>
          <w:b w:val="0"/>
          <w:bCs w:val="0"/>
        </w:rPr>
        <w:outlineLvl w:val="2"/>
      </w:pPr>
      <w:r/>
      <w:bookmarkStart w:id="19" w:name="_Toc158726399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.3. Действия владельцев пасек при подозрении на отравление</w:t>
      </w:r>
      <w:bookmarkEnd w:id="19"/>
      <w:r/>
      <w:r/>
    </w:p>
    <w:p>
      <w:pPr>
        <w:pStyle w:val="973"/>
        <w:ind w:firstLine="709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медоносных пчел пестицидами и агрохимикатами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.3.1. В случае явных подозрений на отравление медоносных</w:t>
      </w:r>
      <w:r>
        <w:rPr>
          <w:rFonts w:ascii="Times New Roman" w:hAnsi="Times New Roman" w:cs="Times New Roman"/>
          <w:sz w:val="28"/>
          <w:szCs w:val="28"/>
        </w:rPr>
        <w:t xml:space="preserve"> пчел пестицидами и агрохимикатами и отсутствия предупреждения владельца пасеки о предстоящей обработке сельскохозяйственных угодий осуществляются следующие действия: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владелец пасеки должен незамедлительно любым способом известить: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управления АПК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которого, возможно,</w:t>
      </w:r>
      <w:r>
        <w:rPr>
          <w:rFonts w:ascii="Times New Roman" w:hAnsi="Times New Roman" w:cs="Times New Roman"/>
          <w:sz w:val="28"/>
          <w:szCs w:val="28"/>
        </w:rPr>
        <w:t xml:space="preserve"> произошло отравление пчел;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 в области ветеринарии; 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Россельхознадзора.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владелец пасеки осуществляет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фото - видео фиксацию (с водяными знаками)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времени, даты, температуры, направления и скорость ветра</w:t>
      </w:r>
      <w:r>
        <w:rPr>
          <w:rFonts w:ascii="Times New Roman" w:hAnsi="Times New Roman" w:cs="Times New Roman"/>
          <w:sz w:val="28"/>
          <w:szCs w:val="28"/>
        </w:rPr>
        <w:t xml:space="preserve">,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аличия или отсутствия аншлагов об обработке пестицидами и агрохимикатами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гибель пчёл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тары ядохимиката (при возможности)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владелец пасеки участвует в осмотре пасеки и составлении </w:t>
      </w:r>
      <w:hyperlink w:tooltip="                                    АКТ" w:anchor="Par221" w:history="1">
        <w:r>
          <w:rPr>
            <w:rFonts w:ascii="Times New Roman" w:hAnsi="Times New Roman" w:cs="Times New Roman"/>
            <w:sz w:val="28"/>
            <w:szCs w:val="28"/>
          </w:rPr>
          <w:t xml:space="preserve">акта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отравлении пчел пестицидами и агрохимикатами (приложение № 2                                   к Рекомендациям);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 получении результатов лабораторных исследований, подтверждающих отравление медоносных пчел пестицидами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агрохимикатами, а также отсутствии оповещения об обработке сельскохозяйственных угодий владелец пасеки имеет право обратиться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к руководителю сельскохозяйственной организации, осуществившей обработку сельскохозяйственных угодий пестицидами и агрохимикатами, с просьбой о добровольном возмещении убытков. В случае отказа - обратиться за защитой своих нарушенных прав в суд.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20" w:name="_Toc158726400"/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действий органов управления АПК муниципальных образований при подозрении на отравление медоносных пчел пестицидами и агрохимикатами</w:t>
      </w:r>
      <w:bookmarkEnd w:id="20"/>
      <w:r/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.1. При поступлении сообщения о гибели пчел и подозрении на их отравление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й за взаимодействие сельхозтоваропроизводителей с пчеловодами органа управления АПК муниципального образования на территории которого возможно произошло отравление пчел, специалист в области ветеринарии незамедлительно выезжают на место, указанное в заявле</w:t>
      </w:r>
      <w:r>
        <w:rPr>
          <w:rFonts w:ascii="Times New Roman" w:hAnsi="Times New Roman" w:cs="Times New Roman"/>
          <w:sz w:val="28"/>
          <w:szCs w:val="28"/>
        </w:rPr>
        <w:t xml:space="preserve">нии владельца пасеки, с целью установления факта гибели пчел и определения предварительного диагноза (причины) гибели пчел. В присутствии владельца пасеки осуществляют осмотр пасеки, определяют степень поражения пчелосемей. Специалист в области ветеринарии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отбор проб подмора пчел, меда, продуктов пчеловодства, зеленой массы растений и направляет пробы подмора пчел, меда, продуктов пчеловодства, зеленой массы растений            </w:t>
      </w:r>
      <w:r>
        <w:rPr>
          <w:rFonts w:ascii="Times New Roman" w:hAnsi="Times New Roman" w:cs="Times New Roman"/>
          <w:sz w:val="28"/>
          <w:szCs w:val="28"/>
        </w:rPr>
        <w:t xml:space="preserve">     в аккредитованные ветеринарные лаборатории для исследований с целью установления (исключения) факта отравления пчел пестицидами                                    и агрохимикатами. Расходы по проведению лабораторных исследований несет владелец пасеки.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.2. Ответственный за взаимодействие сельхозтоваропроизводителей                         с пчеловодами органа управления АПК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информирует о гибели пчел любыми доступными средствами связи Минсельхоз Кузбасса, формирует комиссию, состоящую из специалистов                                 в области ветеринарии, администраций сельских поселений (далее - Комиссия).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.3. Комиссия с участием владельца пасеки в течение суток составляет </w:t>
      </w:r>
      <w:hyperlink w:tooltip="                                    АКТ" w:anchor="Par221" w:history="1">
        <w:r>
          <w:rPr>
            <w:rFonts w:ascii="Times New Roman" w:hAnsi="Times New Roman" w:cs="Times New Roman"/>
            <w:sz w:val="28"/>
            <w:szCs w:val="28"/>
          </w:rPr>
          <w:t xml:space="preserve">акт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отравлении пчел пестицидами и агрохимикатами (приложение № 2 к Рекомендациям), в котором отражает достов</w:t>
      </w:r>
      <w:r>
        <w:rPr>
          <w:rFonts w:ascii="Times New Roman" w:hAnsi="Times New Roman" w:cs="Times New Roman"/>
          <w:sz w:val="28"/>
          <w:szCs w:val="28"/>
        </w:rPr>
        <w:t xml:space="preserve">ерность гибели пчел, обстоятельства, при которых произошла гибель пчел, предварительный размер нанесенного ущерба, число и вид отобранных и направленных в аккредитованную ветеринарную лабораторию проб материала, предполагаемую причину гибели и предложения.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.4. В случае подтверждения факта гибели медоносных пчел                                от пестицидов и агрохимикатов орган управления АПК муниципального образования фо</w:t>
      </w:r>
      <w:r>
        <w:rPr>
          <w:rFonts w:ascii="Times New Roman" w:hAnsi="Times New Roman" w:cs="Times New Roman"/>
          <w:sz w:val="28"/>
          <w:szCs w:val="28"/>
        </w:rPr>
        <w:t xml:space="preserve">рмирует материалы (заверенные копии заявления владельца пасеки о подозрении на отравление медоносных пчел (или их частичное ослабление) пестицидами и агрохимикатами, копии актов отбора проб, ветеринарно-санитарного паспорта пасеки, акта об отравлении пчел </w:t>
      </w:r>
      <w:r>
        <w:rPr>
          <w:rFonts w:ascii="Times New Roman" w:hAnsi="Times New Roman" w:cs="Times New Roman"/>
          <w:sz w:val="28"/>
          <w:szCs w:val="28"/>
        </w:rPr>
        <w:t xml:space="preserve">пестицидами и агрохимикатами.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7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21" w:name="_Toc158726401"/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22" w:name="_Hlk158724729"/>
      <w:r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Ликвидация последствий отравления пчел на пасеке</w:t>
      </w:r>
      <w:bookmarkEnd w:id="21"/>
      <w:r/>
      <w:bookmarkEnd w:id="22"/>
      <w:r/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.1. Владелец пасеки проводит мероприятия по ликвидации последствий гибели пчел от отравлений.  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.2. Погибших пчел утилизируют путем сжигания. Ульи и рамки, в которых погибли п</w:t>
      </w:r>
      <w:r>
        <w:rPr>
          <w:rFonts w:ascii="Times New Roman" w:hAnsi="Times New Roman" w:cs="Times New Roman"/>
          <w:sz w:val="28"/>
          <w:szCs w:val="28"/>
        </w:rPr>
        <w:t xml:space="preserve">челиные семьи, подлежат термической обработке. Воск из гнезд погибших семей перетапливают, мед и пергу уничтожают. Из гнезд выживших семей убираются соты со свежим нектаром и пыльцой. Гнезда сокращают, пчел подкармливают сахарным сиропом или медовой сытой.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.3. В пчелосемьях, подвергшихся отравлению, гнезда подлежат сокра</w:t>
      </w:r>
      <w:r>
        <w:rPr>
          <w:rFonts w:ascii="Times New Roman" w:hAnsi="Times New Roman" w:cs="Times New Roman"/>
          <w:sz w:val="28"/>
          <w:szCs w:val="28"/>
        </w:rPr>
        <w:t xml:space="preserve">щению и утеплению, убираются рамки со свежим нектаром и пергой. В гнездах перераспределяют расплод, оставляя столько, чтобы пчелы могли обсиживать его полностью. После сокращения гнезда пчел подкармливают теплым сахарным сиропом или медово-сахарным тестом.</w:t>
      </w:r>
      <w:r/>
    </w:p>
    <w:p>
      <w:pPr>
        <w:pStyle w:val="7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23" w:name="_Toc158726402"/>
      <w:r>
        <w:rPr>
          <w:rFonts w:ascii="Times New Roman" w:hAnsi="Times New Roman" w:cs="Times New Roman"/>
          <w:b/>
          <w:bCs/>
          <w:sz w:val="28"/>
          <w:szCs w:val="28"/>
        </w:rPr>
        <w:t xml:space="preserve"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</w:t>
      </w:r>
      <w:bookmarkEnd w:id="23"/>
      <w:r/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виновные в нарушении законодательства Российской Федерации в области безопасного обращения с пестицидами и агрохимикатами и Ветеринарных правил содержания медоносных пчел в целях их воспроизводства, разведения,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для опыления сельскохозяйственных энтомофильных растений и получения продукции пчеловодства, утвержденных приказом Минсельхоза РФ от 23.09.2021 № 645, несут ответственность в соответствии с действующим законодательством Российской Федерации.</w:t>
      </w:r>
      <w:r/>
    </w:p>
    <w:p>
      <w:pPr>
        <w:pStyle w:val="972"/>
        <w:ind w:firstLine="709"/>
        <w:jc w:val="center"/>
      </w:pPr>
      <w:r/>
      <w:r/>
    </w:p>
    <w:p>
      <w:pPr>
        <w:pStyle w:val="972"/>
        <w:ind w:firstLine="709"/>
        <w:jc w:val="right"/>
        <w:sectPr>
          <w:headerReference w:type="default" r:id="rId9"/>
          <w:footerReference w:type="default" r:id="rId13"/>
          <w:footerReference w:type="first" r:id="rId14"/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7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24" w:name="_Toc158726403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Приложения</w:t>
      </w:r>
      <w:bookmarkEnd w:id="24"/>
      <w:r/>
      <w:r/>
    </w:p>
    <w:p>
      <w:pPr>
        <w:pStyle w:val="972"/>
        <w:jc w:val="right"/>
        <w:rPr>
          <w:rFonts w:ascii="Times New Roman" w:hAnsi="Times New Roman" w:cs="Times New Roman"/>
        </w:rPr>
        <w:outlineLvl w:val="1"/>
      </w:pPr>
      <w:r/>
      <w:bookmarkStart w:id="25" w:name="_Toc158726404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bookmarkEnd w:id="25"/>
      <w:r/>
      <w:r/>
    </w:p>
    <w:p>
      <w:pPr>
        <w:pStyle w:val="9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73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Классы опасности пестицидов и агрохимикатов</w:t>
      </w:r>
      <w:r/>
    </w:p>
    <w:p>
      <w:pPr>
        <w:pStyle w:val="973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пчел и порядок их применения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I. Пестициды, получившие государственную регистрацию: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опасности - высокоопасные для пчел пестициды.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соблюдение следующего экологического регламента: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обработку растений ранним утром или поздним вечером;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температурах воздуха ниже 15 °C;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скорости ветра до 1 - 2 м/сек.;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погранично-защитная зона для пчел - не менее 4 - 5 км;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лета пчел - 96 - 120 часов.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опасности - среднеопасные для пчел пестициды.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соблюдение следующего экологического регламента: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обработку растений в утренние или вечерние часы;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температурах воздуха ниже 15 °C;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скорости ветра до 2 - 3 м/сек.;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погранично-защитная зона для пчел - не менее 3 - 4 км;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лета пчел - 48 - 72 часа.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опасности - малоопасные для пчел пестициды.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соблюдение следующего экологического регламента: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обработку растений в утренние или вечерние часы;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температурах воздуха ниже 15 °C;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скорости ветра до 4 - 5 м/сек.;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погранично-защитная зона для пчел - не менее 3 - 4 км;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лета пчел - 24 - 48 часов.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опасности - практически неопасные для пчел пестициды.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соблюдение следующего экологического регламента: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обработку растений;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скорости ветра до 5 - 6 м/сек.;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погранично-защитная зона для пчел - не менее 1 - 2 км;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лета пчел - 6 - 12 часов.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II. Пестициды, получившие государственную регистрацию с 2006 года: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опасности - высокоопасные.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соблюдение экологического регламента: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обработки растений вечером после захода солнца;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скорости ветра 1 - 2 м/сек.;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погранично-защитная зона для пчел - 4 - 5 км;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лета пчел - 4 - 6 суток.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опасности - среднеопасные.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соблюдение экологического регламента: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обработки растений вечером после захода солнца;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скорости ветра 2 - 3 м/сек.;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погранично-защитная зона для пчел - 3 - 4 км;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лета пчел - 2 - 3 суток.</w:t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 класс опасности - малоопасные.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соблюдение экологического регламента: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обработки растений в утреннее или вечернее время;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скорости ветра 4 - 5 м/сек.;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погранично-защитная зона для пчел - 2 - 3 км;</w:t>
      </w:r>
      <w:r/>
    </w:p>
    <w:p>
      <w:pPr>
        <w:pStyle w:val="972"/>
        <w:ind w:left="70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лета пчел - 3 - 24 часа.</w:t>
      </w:r>
      <w:r/>
    </w:p>
    <w:p>
      <w:pPr>
        <w:pStyle w:val="972"/>
        <w:jc w:val="both"/>
      </w:pPr>
      <w:r/>
      <w:r/>
    </w:p>
    <w:p>
      <w:pPr>
        <w:tabs>
          <w:tab w:val="left" w:pos="3420" w:leader="none"/>
        </w:tabs>
      </w:pPr>
      <w:r>
        <w:rPr>
          <w:rFonts w:ascii="PT Astra Serif" w:hAnsi="PT Astra Serif"/>
          <w:sz w:val="28"/>
          <w:szCs w:val="28"/>
        </w:rPr>
        <w:tab/>
      </w:r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1134" w:right="851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pStyle w:val="9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/>
    </w:p>
    <w:p>
      <w:pPr>
        <w:pStyle w:val="972"/>
        <w:jc w:val="both"/>
      </w:pPr>
      <w:r/>
      <w:r/>
    </w:p>
    <w:p>
      <w:pPr>
        <w:pStyle w:val="9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</w:t>
      </w:r>
      <w:r/>
    </w:p>
    <w:p>
      <w:pPr>
        <w:pStyle w:val="9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отравлении пчел пестицидами и агрохимикатами</w:t>
      </w:r>
      <w:r/>
    </w:p>
    <w:p>
      <w:pPr>
        <w:pStyle w:val="972"/>
        <w:jc w:val="both"/>
      </w:pPr>
      <w:r/>
      <w:r/>
    </w:p>
    <w:p>
      <w:pPr>
        <w:pStyle w:val="9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__________________</w:t>
      </w:r>
      <w:r/>
    </w:p>
    <w:p>
      <w:pPr>
        <w:pStyle w:val="9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____________________</w:t>
      </w:r>
      <w:r/>
    </w:p>
    <w:p>
      <w:pPr>
        <w:pStyle w:val="9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(деревня) ___________</w:t>
      </w:r>
      <w:r/>
    </w:p>
    <w:p>
      <w:pPr>
        <w:pStyle w:val="97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"__" ____________ 20___ г.</w:t>
      </w:r>
      <w:r/>
    </w:p>
    <w:p>
      <w:pPr>
        <w:pStyle w:val="975"/>
        <w:jc w:val="both"/>
      </w:pPr>
      <w:r/>
      <w:r/>
    </w:p>
    <w:p>
      <w:pPr>
        <w:pStyle w:val="9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Дата составления (число, месяц, год)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Члены комиссии (фамилия, имя, отчество, занимаемая должность)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Название хозяйства/Ф.И.О. владельца пасеки, число имеющихся пчелиных семей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Технология содержания и ухода за пчелами, зоотехническое и ветеринарно-санитарное состояние семей до отравления (сведения берут из ветеринарно-</w:t>
      </w:r>
      <w:r>
        <w:rPr>
          <w:rFonts w:ascii="Times New Roman" w:hAnsi="Times New Roman" w:cs="Times New Roman"/>
          <w:sz w:val="28"/>
          <w:szCs w:val="28"/>
        </w:rPr>
        <w:t xml:space="preserve">санитарного паспорта</w:t>
      </w:r>
      <w:r>
        <w:rPr>
          <w:rFonts w:ascii="Times New Roman" w:hAnsi="Times New Roman" w:cs="Times New Roman"/>
          <w:sz w:val="28"/>
          <w:szCs w:val="28"/>
        </w:rPr>
        <w:t xml:space="preserve"> пасеки); пасека стационарная или вывезена на кочевку (наличие разрешения ветслужбы и руководства хозяйства)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Когда, в</w:t>
      </w:r>
      <w:r>
        <w:rPr>
          <w:rFonts w:ascii="Times New Roman" w:hAnsi="Times New Roman" w:cs="Times New Roman"/>
          <w:sz w:val="28"/>
          <w:szCs w:val="28"/>
        </w:rPr>
        <w:t xml:space="preserve"> какое время суток, каким пестицидом и агрохимикатом проводилась обработка сельскохозяйственной культуры; название яда, вид культуры, наличие цветущих сорняков в радиусе 5-7 км от пасеки; своевременно ли предупрежден владелец пасеки о химических обработках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Характер гибели пчел (единичность, массовость, признаки отравления), сила семей после отравления; количество и состояние (внешний вид) кормов в улье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Предварительный размер нанесенного ущерба: число семей, погибших полностью; число улочек взрослых пчел в оставшихся семьях; маток; открытого и печатного расплода (количество сотов, площадь в квадратах по рамке-сетке 5 x 5 см); выбраковано меда (кг)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Отобранные пробы патологического материала (мед, перга, пчелы, растения) направлены в лабораторию (указать адрес)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Меры, предпринятые владельцем пасеки для сохранения пчел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Предварительная причина отравления и гибели пчел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Предложения комиссии (наметить меры по сохранению оставшихся пчел, выявить виновного в гибели пчел и др.)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/>
    </w:p>
    <w:p>
      <w:pPr>
        <w:pStyle w:val="97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Подписи членов комиссии (фамилия, имя, отчество, занимаемая должность)</w:t>
      </w:r>
      <w:r/>
    </w:p>
    <w:p>
      <w:pPr>
        <w:pStyle w:val="9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</w:t>
      </w:r>
      <w:r/>
    </w:p>
    <w:p>
      <w:pPr>
        <w:ind w:firstLine="709"/>
        <w:jc w:val="both"/>
        <w:spacing w:line="25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9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3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sectPr>
      <w:headerReference w:type="default" r:id="rId10"/>
      <w:headerReference w:type="even" r:id="rId11"/>
      <w:headerReference w:type="first" r:id="rId12"/>
      <w:footerReference w:type="default" r:id="rId15"/>
      <w:footerReference w:type="first" r:id="rId16"/>
      <w:footnotePr/>
      <w:endnotePr/>
      <w:type w:val="nextPage"/>
      <w:pgSz w:w="11901" w:h="16834" w:orient="portrait"/>
      <w:pgMar w:top="283" w:right="850" w:bottom="850" w:left="1701" w:header="442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imesDL">
    <w:panose1 w:val="05050102010205020202"/>
  </w:font>
  <w:font w:name="Tahoma">
    <w:panose1 w:val="020B0604030504040204"/>
  </w:font>
  <w:font w:name="Helvetica">
    <w:panose1 w:val="020B0604020202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  <w:p>
    <w:pPr>
      <w:pStyle w:val="8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  <w:p>
    <w:pPr>
      <w:pStyle w:val="814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  <w:rPr>
        <w:rFonts w:ascii="Calibri" w:hAnsi="Calibri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3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rPr>
        <w:rFonts w:ascii="Calibri" w:hAnsi="Calibri"/>
      </w:rPr>
    </w:pPr>
    <w:r>
      <w:rPr>
        <w:rFonts w:ascii="Calibri" w:hAnsi="Calibri"/>
      </w:rPr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789"/>
    <w:link w:val="780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789"/>
    <w:link w:val="781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789"/>
    <w:link w:val="782"/>
    <w:uiPriority w:val="9"/>
    <w:rPr>
      <w:rFonts w:ascii="Arial" w:hAnsi="Arial" w:eastAsia="Arial" w:cs="Arial"/>
      <w:sz w:val="30"/>
      <w:szCs w:val="30"/>
    </w:rPr>
  </w:style>
  <w:style w:type="character" w:styleId="767">
    <w:name w:val="Heading 4 Char"/>
    <w:basedOn w:val="789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Heading 5 Char"/>
    <w:basedOn w:val="789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69">
    <w:name w:val="Heading 6 Char"/>
    <w:basedOn w:val="789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70">
    <w:name w:val="Heading 7 Char"/>
    <w:basedOn w:val="78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8 Char"/>
    <w:basedOn w:val="789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772">
    <w:name w:val="Heading 9 Char"/>
    <w:basedOn w:val="789"/>
    <w:link w:val="788"/>
    <w:uiPriority w:val="9"/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789"/>
    <w:link w:val="804"/>
    <w:uiPriority w:val="10"/>
    <w:rPr>
      <w:sz w:val="48"/>
      <w:szCs w:val="48"/>
    </w:rPr>
  </w:style>
  <w:style w:type="character" w:styleId="774">
    <w:name w:val="Subtitle Char"/>
    <w:basedOn w:val="789"/>
    <w:link w:val="806"/>
    <w:uiPriority w:val="11"/>
    <w:rPr>
      <w:sz w:val="24"/>
      <w:szCs w:val="24"/>
    </w:rPr>
  </w:style>
  <w:style w:type="character" w:styleId="775">
    <w:name w:val="Quote Char"/>
    <w:link w:val="808"/>
    <w:uiPriority w:val="29"/>
    <w:rPr>
      <w:i/>
    </w:rPr>
  </w:style>
  <w:style w:type="character" w:styleId="776">
    <w:name w:val="Intense Quote Char"/>
    <w:link w:val="810"/>
    <w:uiPriority w:val="30"/>
    <w:rPr>
      <w:i/>
    </w:rPr>
  </w:style>
  <w:style w:type="character" w:styleId="777">
    <w:name w:val="Footnote Text Char"/>
    <w:link w:val="945"/>
    <w:uiPriority w:val="99"/>
    <w:rPr>
      <w:sz w:val="18"/>
    </w:rPr>
  </w:style>
  <w:style w:type="character" w:styleId="778">
    <w:name w:val="Endnote Text Char"/>
    <w:link w:val="948"/>
    <w:uiPriority w:val="99"/>
    <w:rPr>
      <w:sz w:val="20"/>
    </w:rPr>
  </w:style>
  <w:style w:type="paragraph" w:styleId="779" w:default="1">
    <w:name w:val="Normal"/>
    <w:qFormat/>
    <w:rPr>
      <w:lang w:eastAsia="zh-CN"/>
    </w:rPr>
  </w:style>
  <w:style w:type="paragraph" w:styleId="780">
    <w:name w:val="Heading 1"/>
    <w:link w:val="79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781">
    <w:name w:val="Heading 2"/>
    <w:link w:val="7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782">
    <w:name w:val="Heading 3"/>
    <w:link w:val="7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783">
    <w:name w:val="Heading 4"/>
    <w:link w:val="7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784">
    <w:name w:val="Heading 5"/>
    <w:link w:val="7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785">
    <w:name w:val="Heading 6"/>
    <w:link w:val="7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786">
    <w:name w:val="Heading 7"/>
    <w:link w:val="7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787">
    <w:name w:val="Heading 8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788">
    <w:name w:val="Heading 9"/>
    <w:link w:val="8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789" w:default="1">
    <w:name w:val="Default Paragraph Font"/>
    <w:uiPriority w:val="1"/>
    <w:semiHidden/>
    <w:unhideWhenUsed/>
  </w:style>
  <w:style w:type="table" w:styleId="7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1" w:default="1">
    <w:name w:val="No List"/>
    <w:uiPriority w:val="99"/>
    <w:semiHidden/>
    <w:unhideWhenUsed/>
  </w:style>
  <w:style w:type="paragraph" w:styleId="792">
    <w:name w:val="table of figures"/>
    <w:basedOn w:val="779"/>
    <w:next w:val="779"/>
    <w:uiPriority w:val="99"/>
    <w:unhideWhenUsed/>
  </w:style>
  <w:style w:type="character" w:styleId="793" w:customStyle="1">
    <w:name w:val="Заголовок 1 Знак"/>
    <w:link w:val="780"/>
    <w:uiPriority w:val="9"/>
    <w:rPr>
      <w:rFonts w:ascii="Arial" w:hAnsi="Arial" w:eastAsia="Arial" w:cs="Arial"/>
      <w:sz w:val="40"/>
      <w:szCs w:val="40"/>
    </w:rPr>
  </w:style>
  <w:style w:type="character" w:styleId="794" w:customStyle="1">
    <w:name w:val="Заголовок 2 Знак"/>
    <w:link w:val="781"/>
    <w:uiPriority w:val="9"/>
    <w:rPr>
      <w:rFonts w:ascii="Arial" w:hAnsi="Arial" w:eastAsia="Arial" w:cs="Arial"/>
      <w:sz w:val="34"/>
    </w:rPr>
  </w:style>
  <w:style w:type="character" w:styleId="795" w:customStyle="1">
    <w:name w:val="Заголовок 3 Знак"/>
    <w:link w:val="782"/>
    <w:uiPriority w:val="9"/>
    <w:rPr>
      <w:rFonts w:ascii="Arial" w:hAnsi="Arial" w:eastAsia="Arial" w:cs="Arial"/>
      <w:sz w:val="30"/>
      <w:szCs w:val="30"/>
    </w:rPr>
  </w:style>
  <w:style w:type="character" w:styleId="796" w:customStyle="1">
    <w:name w:val="Заголовок 4 Знак"/>
    <w:link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7" w:customStyle="1">
    <w:name w:val="Заголовок 5 Знак"/>
    <w:link w:val="784"/>
    <w:uiPriority w:val="9"/>
    <w:rPr>
      <w:rFonts w:ascii="Arial" w:hAnsi="Arial" w:eastAsia="Arial" w:cs="Arial"/>
      <w:b/>
      <w:bCs/>
      <w:sz w:val="24"/>
      <w:szCs w:val="24"/>
    </w:rPr>
  </w:style>
  <w:style w:type="character" w:styleId="798" w:customStyle="1">
    <w:name w:val="Заголовок 6 Знак"/>
    <w:link w:val="785"/>
    <w:uiPriority w:val="9"/>
    <w:rPr>
      <w:rFonts w:ascii="Arial" w:hAnsi="Arial" w:eastAsia="Arial" w:cs="Arial"/>
      <w:b/>
      <w:bCs/>
      <w:sz w:val="22"/>
      <w:szCs w:val="22"/>
    </w:rPr>
  </w:style>
  <w:style w:type="character" w:styleId="799" w:customStyle="1">
    <w:name w:val="Заголовок 7 Знак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0" w:customStyle="1">
    <w:name w:val="Заголовок 8 Знак"/>
    <w:link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801" w:customStyle="1">
    <w:name w:val="Заголовок 9 Знак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80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803">
    <w:name w:val="No Spacing"/>
    <w:link w:val="961"/>
    <w:pPr>
      <w:ind w:firstLine="680"/>
      <w:jc w:val="both"/>
    </w:pPr>
    <w:rPr>
      <w:sz w:val="28"/>
      <w:szCs w:val="28"/>
    </w:rPr>
  </w:style>
  <w:style w:type="paragraph" w:styleId="804">
    <w:name w:val="Title"/>
    <w:link w:val="805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805" w:customStyle="1">
    <w:name w:val="Заголовок Знак"/>
    <w:link w:val="804"/>
    <w:uiPriority w:val="10"/>
    <w:rPr>
      <w:sz w:val="48"/>
      <w:szCs w:val="48"/>
    </w:rPr>
  </w:style>
  <w:style w:type="paragraph" w:styleId="806">
    <w:name w:val="Subtitle"/>
    <w:link w:val="807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807" w:customStyle="1">
    <w:name w:val="Подзаголовок Знак"/>
    <w:link w:val="806"/>
    <w:uiPriority w:val="11"/>
    <w:rPr>
      <w:sz w:val="24"/>
      <w:szCs w:val="24"/>
    </w:rPr>
  </w:style>
  <w:style w:type="paragraph" w:styleId="808">
    <w:name w:val="Quote"/>
    <w:link w:val="809"/>
    <w:uiPriority w:val="29"/>
    <w:qFormat/>
    <w:pPr>
      <w:ind w:left="720" w:right="720"/>
    </w:pPr>
    <w:rPr>
      <w:i/>
      <w:lang w:eastAsia="zh-CN"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link w:val="811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paragraph" w:styleId="812">
    <w:name w:val="Header"/>
    <w:link w:val="970"/>
    <w:pPr>
      <w:tabs>
        <w:tab w:val="center" w:pos="4677" w:leader="none"/>
        <w:tab w:val="right" w:pos="9355" w:leader="none"/>
      </w:tabs>
    </w:pPr>
    <w:rPr>
      <w:lang w:eastAsia="zh-CN"/>
    </w:rPr>
  </w:style>
  <w:style w:type="character" w:styleId="813" w:customStyle="1">
    <w:name w:val="Header Char"/>
    <w:uiPriority w:val="99"/>
  </w:style>
  <w:style w:type="paragraph" w:styleId="814">
    <w:name w:val="Footer"/>
    <w:link w:val="971"/>
    <w:uiPriority w:val="99"/>
    <w:pPr>
      <w:tabs>
        <w:tab w:val="center" w:pos="4677" w:leader="none"/>
        <w:tab w:val="right" w:pos="9355" w:leader="none"/>
      </w:tabs>
    </w:pPr>
    <w:rPr>
      <w:lang w:eastAsia="zh-CN"/>
    </w:rPr>
  </w:style>
  <w:style w:type="character" w:styleId="815" w:customStyle="1">
    <w:name w:val="Footer Char"/>
    <w:uiPriority w:val="99"/>
  </w:style>
  <w:style w:type="paragraph" w:styleId="816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817" w:customStyle="1">
    <w:name w:val="Caption Char"/>
    <w:uiPriority w:val="99"/>
  </w:style>
  <w:style w:type="table" w:styleId="818">
    <w:name w:val="Table Grid"/>
    <w:basedOn w:val="790"/>
    <w:tblPr/>
  </w:style>
  <w:style w:type="table" w:styleId="81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2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fffff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fffff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ffffff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ffffff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ffffff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ffffff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ffffff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fffff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44">
    <w:name w:val="Hyperlink"/>
    <w:uiPriority w:val="99"/>
    <w:rPr>
      <w:color w:val="0000ff"/>
      <w:u w:val="single"/>
    </w:rPr>
  </w:style>
  <w:style w:type="paragraph" w:styleId="945">
    <w:name w:val="footnote text"/>
    <w:link w:val="946"/>
    <w:uiPriority w:val="99"/>
    <w:semiHidden/>
    <w:unhideWhenUsed/>
    <w:pPr>
      <w:spacing w:after="40"/>
    </w:pPr>
    <w:rPr>
      <w:sz w:val="18"/>
      <w:lang w:eastAsia="zh-CN"/>
    </w:rPr>
  </w:style>
  <w:style w:type="character" w:styleId="946" w:customStyle="1">
    <w:name w:val="Текст сноски Знак"/>
    <w:link w:val="945"/>
    <w:uiPriority w:val="99"/>
    <w:rPr>
      <w:sz w:val="18"/>
    </w:rPr>
  </w:style>
  <w:style w:type="character" w:styleId="947">
    <w:name w:val="footnote reference"/>
    <w:link w:val="974"/>
    <w:uiPriority w:val="99"/>
    <w:unhideWhenUsed/>
    <w:rPr>
      <w:vertAlign w:val="superscript"/>
    </w:rPr>
  </w:style>
  <w:style w:type="paragraph" w:styleId="948">
    <w:name w:val="endnote text"/>
    <w:link w:val="949"/>
    <w:uiPriority w:val="99"/>
    <w:semiHidden/>
    <w:unhideWhenUsed/>
    <w:rPr>
      <w:lang w:eastAsia="zh-CN"/>
    </w:rPr>
  </w:style>
  <w:style w:type="character" w:styleId="949" w:customStyle="1">
    <w:name w:val="Текст концевой сноски Знак"/>
    <w:link w:val="948"/>
    <w:uiPriority w:val="99"/>
    <w:rPr>
      <w:sz w:val="20"/>
    </w:rPr>
  </w:style>
  <w:style w:type="character" w:styleId="950">
    <w:name w:val="endnote reference"/>
    <w:uiPriority w:val="99"/>
    <w:semiHidden/>
    <w:unhideWhenUsed/>
    <w:rPr>
      <w:vertAlign w:val="superscript"/>
    </w:rPr>
  </w:style>
  <w:style w:type="paragraph" w:styleId="951">
    <w:name w:val="toc 1"/>
    <w:uiPriority w:val="39"/>
    <w:unhideWhenUsed/>
    <w:pPr>
      <w:spacing w:after="57"/>
    </w:pPr>
    <w:rPr>
      <w:lang w:eastAsia="zh-CN"/>
    </w:rPr>
  </w:style>
  <w:style w:type="paragraph" w:styleId="95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95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95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95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95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95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95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95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960">
    <w:name w:val="TOC Heading"/>
    <w:uiPriority w:val="39"/>
    <w:unhideWhenUsed/>
    <w:qFormat/>
    <w:rPr>
      <w:lang w:eastAsia="zh-CN"/>
    </w:rPr>
  </w:style>
  <w:style w:type="character" w:styleId="961" w:customStyle="1">
    <w:name w:val="Без интервала Знак"/>
    <w:link w:val="803"/>
    <w:rPr>
      <w:rFonts w:ascii="Times New Roman" w:hAnsi="Times New Roman" w:eastAsia="Times New Roman" w:cs="Times New Roman"/>
      <w:sz w:val="28"/>
      <w:szCs w:val="28"/>
    </w:rPr>
  </w:style>
  <w:style w:type="paragraph" w:styleId="962" w:customStyle="1">
    <w:name w:val="çàãîëîâîê 1"/>
    <w:pPr>
      <w:keepNext/>
      <w:spacing w:before="240" w:after="60"/>
    </w:pPr>
    <w:rPr>
      <w:rFonts w:ascii="Helvetica" w:hAnsi="Helvetica"/>
      <w:b/>
      <w:sz w:val="28"/>
      <w:lang w:eastAsia="zh-CN"/>
    </w:rPr>
  </w:style>
  <w:style w:type="character" w:styleId="963" w:customStyle="1">
    <w:name w:val="Îñíîâíîé øðèôò"/>
    <w:link w:val="972"/>
  </w:style>
  <w:style w:type="paragraph" w:styleId="964">
    <w:name w:val="Body Text"/>
    <w:pPr>
      <w:spacing w:after="120"/>
    </w:pPr>
    <w:rPr>
      <w:lang w:eastAsia="zh-CN"/>
    </w:rPr>
  </w:style>
  <w:style w:type="paragraph" w:styleId="965">
    <w:name w:val="Body Text 2"/>
    <w:pPr>
      <w:ind w:firstLine="567"/>
    </w:pPr>
    <w:rPr>
      <w:lang w:eastAsia="zh-CN"/>
    </w:rPr>
  </w:style>
  <w:style w:type="paragraph" w:styleId="966" w:customStyle="1">
    <w:name w:val="Название"/>
    <w:pPr>
      <w:ind w:right="4670"/>
      <w:jc w:val="center"/>
    </w:pPr>
    <w:rPr>
      <w:rFonts w:ascii="Arial" w:hAnsi="Arial"/>
      <w:b/>
      <w:sz w:val="32"/>
      <w:lang w:eastAsia="zh-CN"/>
    </w:rPr>
  </w:style>
  <w:style w:type="paragraph" w:styleId="967">
    <w:name w:val="Body Text Indent"/>
    <w:pPr>
      <w:ind w:firstLine="708"/>
    </w:pPr>
    <w:rPr>
      <w:sz w:val="28"/>
      <w:lang w:eastAsia="zh-CN"/>
    </w:rPr>
  </w:style>
  <w:style w:type="paragraph" w:styleId="968">
    <w:name w:val="Body Text Indent 2"/>
    <w:pPr>
      <w:ind w:firstLine="709"/>
    </w:pPr>
    <w:rPr>
      <w:sz w:val="28"/>
      <w:lang w:eastAsia="zh-CN"/>
    </w:rPr>
  </w:style>
  <w:style w:type="paragraph" w:styleId="969">
    <w:name w:val="Balloon Text"/>
    <w:semiHidden/>
    <w:rPr>
      <w:rFonts w:ascii="Tahoma" w:hAnsi="Tahoma"/>
      <w:sz w:val="16"/>
      <w:szCs w:val="16"/>
      <w:lang w:eastAsia="zh-CN"/>
    </w:rPr>
  </w:style>
  <w:style w:type="character" w:styleId="970" w:customStyle="1">
    <w:name w:val="Верхний колонтитул Знак"/>
    <w:link w:val="812"/>
    <w:rPr>
      <w:rFonts w:ascii="TimesDL" w:hAnsi="TimesDL"/>
      <w:sz w:val="24"/>
    </w:rPr>
  </w:style>
  <w:style w:type="character" w:styleId="971" w:customStyle="1">
    <w:name w:val="Нижний колонтитул Знак"/>
    <w:link w:val="814"/>
    <w:uiPriority w:val="99"/>
    <w:rPr>
      <w:rFonts w:ascii="TimesDL" w:hAnsi="TimesDL"/>
      <w:sz w:val="24"/>
    </w:rPr>
  </w:style>
  <w:style w:type="paragraph" w:styleId="972" w:customStyle="1">
    <w:name w:val="ConsPlusNormal"/>
    <w:link w:val="963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Arial"/>
      <w:sz w:val="22"/>
      <w:szCs w:val="22"/>
    </w:rPr>
  </w:style>
  <w:style w:type="paragraph" w:styleId="973" w:customStyle="1">
    <w:name w:val="ConsPlusTitle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bCs/>
      <w:sz w:val="24"/>
      <w:szCs w:val="24"/>
    </w:rPr>
  </w:style>
  <w:style w:type="paragraph" w:styleId="974" w:customStyle="1">
    <w:name w:val="Table Text"/>
    <w:link w:val="947"/>
    <w:pPr>
      <w:jc w:val="both"/>
      <w:spacing w:after="200" w:line="276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lang w:eastAsia="zh-CN"/>
    </w:rPr>
  </w:style>
  <w:style w:type="paragraph" w:styleId="975" w:customStyle="1">
    <w:name w:val="ConsPlusNonforma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Arial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6200-308C-4078-AC75-F9FD3191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50</cp:revision>
  <dcterms:created xsi:type="dcterms:W3CDTF">2024-02-13T02:58:00Z</dcterms:created>
  <dcterms:modified xsi:type="dcterms:W3CDTF">2024-02-15T07:36:55Z</dcterms:modified>
</cp:coreProperties>
</file>